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22" w:rsidRPr="002B0C22" w:rsidRDefault="002B0C22" w:rsidP="002B0C22">
      <w:pPr>
        <w:spacing w:line="259" w:lineRule="auto"/>
        <w:jc w:val="center"/>
        <w:rPr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0C22" w:rsidRDefault="002B0C22" w:rsidP="002B0C22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7715DAE" wp14:editId="5323CDB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2B0C22" w:rsidRDefault="002B0C22" w:rsidP="002B0C22">
                      <w:r>
                        <w:rPr>
                          <w:noProof/>
                        </w:rPr>
                        <w:drawing>
                          <wp:inline distT="0" distB="0" distL="0" distR="0" wp14:anchorId="77715DAE" wp14:editId="5323CDB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0C22" w:rsidRDefault="002B0C22" w:rsidP="002B0C22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54A5BD3" wp14:editId="10B1531F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" fillcolor="window" stroked="f" strokeweight=".5pt">
                <v:path arrowok="t"/>
                <v:textbox>
                  <w:txbxContent>
                    <w:p w:rsidR="002B0C22" w:rsidRDefault="002B0C22" w:rsidP="002B0C22">
                      <w:r>
                        <w:rPr>
                          <w:noProof/>
                        </w:rPr>
                        <w:drawing>
                          <wp:inline distT="0" distB="0" distL="0" distR="0" wp14:anchorId="054A5BD3" wp14:editId="10B1531F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2B0C22" w:rsidRPr="002B0C22" w:rsidRDefault="002B0C22" w:rsidP="002B0C22">
      <w:pPr>
        <w:spacing w:line="259" w:lineRule="auto"/>
        <w:jc w:val="center"/>
        <w:rPr>
          <w:kern w:val="2"/>
        </w:rPr>
      </w:pP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2B0C22" w:rsidRPr="003F3CE4" w:rsidRDefault="002B0C22" w:rsidP="002B0C22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2B0C22" w:rsidRPr="003F3CE4" w:rsidRDefault="002B0C22" w:rsidP="002B0C22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2B0C22" w:rsidRPr="003F3CE4" w:rsidRDefault="002B0C22" w:rsidP="002B0C22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2B0C22" w:rsidRPr="003F3CE4" w:rsidRDefault="002B0C22" w:rsidP="002B0C22">
      <w:pPr>
        <w:widowControl w:val="0"/>
        <w:autoSpaceDE w:val="0"/>
        <w:autoSpaceDN w:val="0"/>
        <w:spacing w:after="0" w:line="244" w:lineRule="exact"/>
        <w:ind w:left="1669"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Viale A. Manzoni </w:t>
      </w:r>
      <w:proofErr w:type="spellStart"/>
      <w:r w:rsidRPr="003F3CE4">
        <w:rPr>
          <w:rFonts w:ascii="Calibri" w:eastAsia="Calibri" w:hAnsi="Calibri" w:cs="Calibri"/>
          <w:i/>
          <w:color w:val="1D1D1F"/>
          <w:lang w:bidi="it-IT"/>
        </w:rPr>
        <w:t>snc</w:t>
      </w:r>
      <w:proofErr w:type="spellEnd"/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– 03031 – AQUINO (</w:t>
      </w:r>
      <w:proofErr w:type="gramStart"/>
      <w:r w:rsidRPr="003F3CE4">
        <w:rPr>
          <w:rFonts w:ascii="Calibri" w:eastAsia="Calibri" w:hAnsi="Calibri" w:cs="Calibri"/>
          <w:i/>
          <w:color w:val="1D1D1F"/>
          <w:lang w:bidi="it-IT"/>
        </w:rPr>
        <w:t>FR)  -</w:t>
      </w:r>
      <w:proofErr w:type="gramEnd"/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T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e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>l. e Fax 0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776-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728005 </w:t>
      </w:r>
    </w:p>
    <w:p w:rsidR="002B0C22" w:rsidRPr="003F3CE4" w:rsidRDefault="002B0C22" w:rsidP="002B0C22">
      <w:pPr>
        <w:widowControl w:val="0"/>
        <w:autoSpaceDE w:val="0"/>
        <w:autoSpaceDN w:val="0"/>
        <w:spacing w:before="1" w:after="0"/>
        <w:ind w:right="278"/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</w:pPr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</w:t>
      </w:r>
      <w:r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          </w:t>
      </w:r>
      <w:proofErr w:type="gramStart"/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>e-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5"/>
          <w:lang w:bidi="it-IT"/>
        </w:rPr>
        <w:t>a</w:t>
      </w:r>
      <w:r w:rsidRPr="003F3CE4">
        <w:rPr>
          <w:rFonts w:ascii="Calibri" w:eastAsia="Calibri" w:hAnsi="Calibri" w:cs="Calibri"/>
          <w:i/>
          <w:color w:val="1D1D1F"/>
          <w:w w:val="88"/>
          <w:lang w:bidi="it-IT"/>
        </w:rPr>
        <w:t>il</w:t>
      </w:r>
      <w:proofErr w:type="gramEnd"/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fric82300t@istruzione.it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 </w:t>
      </w:r>
      <w:r w:rsidRPr="003F3CE4">
        <w:rPr>
          <w:rFonts w:ascii="Calibri" w:eastAsia="Calibri" w:hAnsi="Calibri" w:cs="Calibri"/>
          <w:i/>
          <w:color w:val="1D1D1F"/>
          <w:spacing w:val="-1"/>
          <w:lang w:bidi="it-IT"/>
        </w:rPr>
        <w:t xml:space="preserve"> </w:t>
      </w:r>
      <w:hyperlink r:id="rId9"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P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E</w:t>
        </w:r>
        <w:r w:rsidRPr="003F3CE4">
          <w:rPr>
            <w:rFonts w:ascii="Calibri" w:eastAsia="Calibri" w:hAnsi="Calibri"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:</w:t>
        </w:r>
        <w:r w:rsidRPr="003F3CE4">
          <w:rPr>
            <w:rFonts w:ascii="Calibri" w:eastAsia="Calibri" w:hAnsi="Calibri"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ascii="Calibri" w:eastAsia="Calibri" w:hAnsi="Calibri"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ascii="Calibri" w:eastAsia="Calibri" w:hAnsi="Calibri"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ascii="Calibri" w:eastAsia="Calibri" w:hAnsi="Calibri"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ascii="Calibri" w:eastAsia="Calibri" w:hAnsi="Calibri"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@pecistruzione.it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</w:t>
      </w:r>
      <w:r w:rsidRPr="003F3CE4">
        <w:rPr>
          <w:rFonts w:ascii="Calibri" w:eastAsia="Calibri" w:hAnsi="Calibri"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ascii="Calibri" w:eastAsia="Calibri" w:hAnsi="Calibri"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w w:val="99"/>
          <w:lang w:bidi="it-IT"/>
        </w:rPr>
        <w:t>o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d.</w:t>
      </w:r>
      <w:r w:rsidRPr="003F3CE4">
        <w:rPr>
          <w:rFonts w:ascii="Calibri" w:eastAsia="Calibri" w:hAnsi="Calibri" w:cs="Calibri"/>
          <w:i/>
          <w:color w:val="1D1D1F"/>
          <w:spacing w:val="19"/>
          <w:lang w:bidi="it-IT"/>
        </w:rPr>
        <w:t xml:space="preserve"> </w:t>
      </w:r>
      <w:proofErr w:type="spellStart"/>
      <w:r w:rsidRPr="003F3CE4">
        <w:rPr>
          <w:rFonts w:ascii="Calibri" w:eastAsia="Calibri" w:hAnsi="Calibri" w:cs="Calibri"/>
          <w:i/>
          <w:color w:val="1D1D1F"/>
          <w:w w:val="113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8"/>
          <w:lang w:bidi="it-IT"/>
        </w:rPr>
        <w:t>e</w:t>
      </w:r>
      <w:r w:rsidRPr="003F3CE4">
        <w:rPr>
          <w:rFonts w:ascii="Calibri" w:eastAsia="Calibri" w:hAnsi="Calibri"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spacing w:val="1"/>
          <w:w w:val="88"/>
          <w:lang w:bidi="it-IT"/>
        </w:rPr>
        <w:t>c</w:t>
      </w:r>
      <w:proofErr w:type="spellEnd"/>
      <w:r w:rsidRPr="003F3CE4">
        <w:rPr>
          <w:rFonts w:ascii="Calibri" w:eastAsia="Calibri" w:hAnsi="Calibri"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FRIC82300T</w:t>
      </w:r>
    </w:p>
    <w:p w:rsidR="002B0C22" w:rsidRPr="003F3CE4" w:rsidRDefault="002B0C22" w:rsidP="002B0C22">
      <w:pPr>
        <w:widowControl w:val="0"/>
        <w:autoSpaceDE w:val="0"/>
        <w:autoSpaceDN w:val="0"/>
        <w:spacing w:before="1" w:after="0"/>
        <w:ind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</w:t>
      </w:r>
      <w:proofErr w:type="gramStart"/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Web:   </w:t>
      </w:r>
      <w:proofErr w:type="gramEnd"/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http://www.istitutocomprensivoaquino.edu.it</w:t>
      </w: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EA6EF1" w:rsidRDefault="00EA6EF1">
      <w:pPr>
        <w:rPr>
          <w:rFonts w:ascii="Candara" w:hAnsi="Candara"/>
          <w:b/>
          <w:sz w:val="24"/>
          <w:szCs w:val="24"/>
        </w:rPr>
      </w:pP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MODELLO C – ANALISI FUNZIONALE DELLA CRISI COMPORTAMENTALE</w:t>
      </w:r>
    </w:p>
    <w:tbl>
      <w:tblPr>
        <w:tblStyle w:val="Grigliatabella"/>
        <w:tblW w:w="9863" w:type="dxa"/>
        <w:tblLook w:val="04A0" w:firstRow="1" w:lastRow="0" w:firstColumn="1" w:lastColumn="0" w:noHBand="0" w:noVBand="1"/>
      </w:tblPr>
      <w:tblGrid>
        <w:gridCol w:w="4932"/>
        <w:gridCol w:w="4931"/>
      </w:tblGrid>
      <w:tr w:rsidR="002F59CC" w:rsidRPr="0002243E" w:rsidTr="00E33D65">
        <w:trPr>
          <w:trHeight w:val="291"/>
        </w:trPr>
        <w:tc>
          <w:tcPr>
            <w:tcW w:w="9863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 w:rsidP="00EB31D7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 xml:space="preserve">Cosa è accaduto subito </w:t>
            </w:r>
            <w:r w:rsidR="00EB31D7">
              <w:rPr>
                <w:rFonts w:ascii="Candara" w:hAnsi="Candara"/>
                <w:b/>
                <w:sz w:val="24"/>
                <w:szCs w:val="24"/>
              </w:rPr>
              <w:t>prima</w:t>
            </w:r>
            <w:r w:rsidRPr="0002243E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EB31D7">
              <w:rPr>
                <w:rFonts w:ascii="Candara" w:hAnsi="Candara"/>
                <w:b/>
                <w:sz w:val="24"/>
                <w:szCs w:val="24"/>
              </w:rPr>
              <w:t>del</w:t>
            </w:r>
            <w:bookmarkStart w:id="0" w:name="_GoBack"/>
            <w:bookmarkEnd w:id="0"/>
            <w:r w:rsidRPr="0002243E">
              <w:rPr>
                <w:rFonts w:ascii="Candara" w:hAnsi="Candara"/>
                <w:b/>
                <w:sz w:val="24"/>
                <w:szCs w:val="24"/>
              </w:rPr>
              <w:t>la crisi</w:t>
            </w: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evitato qualcosa che poteva non volere fare?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875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Ci potevano essere elementi di disturbo sensoriale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02243E">
              <w:rPr>
                <w:rFonts w:ascii="Candara" w:hAnsi="Candara"/>
                <w:sz w:val="24"/>
                <w:szCs w:val="24"/>
              </w:rPr>
              <w:t>nel contesto? (</w:t>
            </w:r>
            <w:proofErr w:type="gramStart"/>
            <w:r w:rsidRPr="0002243E">
              <w:rPr>
                <w:rFonts w:ascii="Candara" w:hAnsi="Candara"/>
                <w:sz w:val="24"/>
                <w:szCs w:val="24"/>
              </w:rPr>
              <w:t>luci</w:t>
            </w:r>
            <w:proofErr w:type="gramEnd"/>
            <w:r w:rsidRPr="0002243E">
              <w:rPr>
                <w:rFonts w:ascii="Candara" w:hAnsi="Candara"/>
                <w:sz w:val="24"/>
                <w:szCs w:val="24"/>
              </w:rPr>
              <w:t xml:space="preserve"> pulsanti, confusione, condizioni non strutturate…)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ottenuto qualcosa che poteva desiderare?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875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C’era tensione nel con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testo? Qualcuno litigava? Qualcu</w:t>
            </w:r>
            <w:r w:rsidRPr="0002243E">
              <w:rPr>
                <w:rFonts w:ascii="Candara" w:hAnsi="Candara"/>
                <w:sz w:val="24"/>
                <w:szCs w:val="24"/>
              </w:rPr>
              <w:t>no è stato aggre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s</w:t>
            </w:r>
            <w:r w:rsidRPr="0002243E">
              <w:rPr>
                <w:rFonts w:ascii="Candara" w:hAnsi="Candara"/>
                <w:sz w:val="24"/>
                <w:szCs w:val="24"/>
              </w:rPr>
              <w:t>sivo nei suoi confronti?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91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ottenuto attenzione?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si è ritrovato in una situazione inaspettata o nuova per lui/lei?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poteva avere una necessità fisica che non era in grado di esprimere?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71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C’era un insegnante nuovo?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stava facendo qualcosa di molto difficile per lui?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appena stato rimproverato per qualcosa?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stato deriso o preso di mira dai compagni?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stato lasciato senza indicazioni e non sapeva cosa fare?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71"/>
        </w:trPr>
        <w:tc>
          <w:tcPr>
            <w:tcW w:w="4932" w:type="dxa"/>
            <w:shd w:val="clear" w:color="auto" w:fill="auto"/>
            <w:tcMar>
              <w:left w:w="108" w:type="dxa"/>
            </w:tcMar>
          </w:tcPr>
          <w:p w:rsidR="002F59CC" w:rsidRPr="0002243E" w:rsidRDefault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45" w:type="dxa"/>
        <w:tblLook w:val="04A0" w:firstRow="1" w:lastRow="0" w:firstColumn="1" w:lastColumn="0" w:noHBand="0" w:noVBand="1"/>
      </w:tblPr>
      <w:tblGrid>
        <w:gridCol w:w="4923"/>
        <w:gridCol w:w="4922"/>
      </w:tblGrid>
      <w:tr w:rsidR="002F59CC" w:rsidRPr="0002243E" w:rsidTr="00E33D65">
        <w:trPr>
          <w:trHeight w:val="324"/>
        </w:trPr>
        <w:tc>
          <w:tcPr>
            <w:tcW w:w="984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Elaborazione di ipotesi sulla funzione/funzioni della crisi</w:t>
            </w: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lastRenderedPageBreak/>
              <w:t xml:space="preserve">Funzione di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evitamento</w:t>
            </w:r>
            <w:proofErr w:type="spellEnd"/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di cosa</w:t>
            </w:r>
          </w:p>
        </w:tc>
      </w:tr>
      <w:tr w:rsidR="002F59CC" w:rsidRPr="0002243E" w:rsidTr="00E33D65">
        <w:trPr>
          <w:trHeight w:val="301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ottenimento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di cosa</w:t>
            </w: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scarico della tensione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determinata da cosa</w:t>
            </w:r>
          </w:p>
        </w:tc>
      </w:tr>
      <w:tr w:rsidR="002F59CC" w:rsidRPr="0002243E" w:rsidTr="00E33D65">
        <w:trPr>
          <w:trHeight w:val="648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“sostituzione” di capacità comunicative assenti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scarico di problemi emozionali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324"/>
        </w:trPr>
        <w:tc>
          <w:tcPr>
            <w:tcW w:w="984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delle procedure di de-escalation attuate:</w:t>
            </w:r>
          </w:p>
        </w:tc>
      </w:tr>
      <w:tr w:rsidR="002F59CC" w:rsidRPr="0002243E" w:rsidTr="00E33D65">
        <w:trPr>
          <w:trHeight w:val="301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1)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2)</w:t>
            </w: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3)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4)</w:t>
            </w: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Adulti coinvolti in questa fase:</w:t>
            </w: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324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301"/>
        </w:trPr>
        <w:tc>
          <w:tcPr>
            <w:tcW w:w="49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80" w:type="dxa"/>
        <w:tblLook w:val="04A0" w:firstRow="1" w:lastRow="0" w:firstColumn="1" w:lastColumn="0" w:noHBand="0" w:noVBand="1"/>
      </w:tblPr>
      <w:tblGrid>
        <w:gridCol w:w="4889"/>
        <w:gridCol w:w="52"/>
        <w:gridCol w:w="4836"/>
        <w:gridCol w:w="103"/>
      </w:tblGrid>
      <w:tr w:rsidR="002F59CC" w:rsidRPr="0002243E" w:rsidTr="00266882">
        <w:trPr>
          <w:gridAfter w:val="1"/>
          <w:wAfter w:w="103" w:type="dxa"/>
          <w:trHeight w:val="334"/>
        </w:trPr>
        <w:tc>
          <w:tcPr>
            <w:tcW w:w="9777" w:type="dxa"/>
            <w:gridSpan w:val="3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Gestione della fase esplosiva della crisi</w:t>
            </w:r>
          </w:p>
        </w:tc>
      </w:tr>
      <w:tr w:rsidR="002F59CC" w:rsidRPr="0002243E" w:rsidTr="00266882">
        <w:trPr>
          <w:gridAfter w:val="1"/>
          <w:wAfter w:w="103" w:type="dxa"/>
          <w:trHeight w:val="644"/>
        </w:trPr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Il ruolo di </w:t>
            </w:r>
            <w:proofErr w:type="spellStart"/>
            <w:r w:rsidRPr="0002243E">
              <w:rPr>
                <w:rFonts w:ascii="Candara" w:hAnsi="Candara"/>
                <w:i/>
                <w:sz w:val="24"/>
                <w:szCs w:val="24"/>
              </w:rPr>
              <w:t>crisis</w:t>
            </w:r>
            <w:proofErr w:type="spellEnd"/>
            <w:r w:rsidRPr="0002243E">
              <w:rPr>
                <w:rFonts w:ascii="Candara" w:hAnsi="Candara"/>
                <w:i/>
                <w:sz w:val="24"/>
                <w:szCs w:val="24"/>
              </w:rPr>
              <w:t xml:space="preserve"> manager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è stato assunto da: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…………..</w:t>
            </w:r>
          </w:p>
        </w:tc>
        <w:tc>
          <w:tcPr>
            <w:tcW w:w="4888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Altri adulti presenti:</w:t>
            </w:r>
          </w:p>
        </w:tc>
      </w:tr>
      <w:tr w:rsidR="002F59CC" w:rsidRPr="0002243E" w:rsidTr="00266882">
        <w:trPr>
          <w:trHeight w:val="359"/>
        </w:trPr>
        <w:tc>
          <w:tcPr>
            <w:tcW w:w="9880" w:type="dxa"/>
            <w:gridSpan w:val="4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 xml:space="preserve">Descrizione delle procedure di </w:t>
            </w:r>
            <w:proofErr w:type="spellStart"/>
            <w:r w:rsidRPr="0002243E">
              <w:rPr>
                <w:rFonts w:ascii="Candara" w:hAnsi="Candara"/>
                <w:b/>
                <w:sz w:val="24"/>
                <w:szCs w:val="24"/>
              </w:rPr>
              <w:t>debriefing</w:t>
            </w:r>
            <w:proofErr w:type="spellEnd"/>
            <w:r w:rsidRPr="0002243E">
              <w:rPr>
                <w:rFonts w:ascii="Candara" w:hAnsi="Candara"/>
                <w:b/>
                <w:sz w:val="24"/>
                <w:szCs w:val="24"/>
              </w:rPr>
              <w:t xml:space="preserve"> pedagogico-didattico</w:t>
            </w:r>
          </w:p>
        </w:tc>
      </w:tr>
      <w:tr w:rsidR="002F59CC" w:rsidRPr="0002243E" w:rsidTr="00266882">
        <w:trPr>
          <w:trHeight w:val="720"/>
        </w:trPr>
        <w:tc>
          <w:tcPr>
            <w:tcW w:w="49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è parlato della crisi con la classe?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come si è parlato, se no, perché?</w:t>
            </w:r>
          </w:p>
        </w:tc>
        <w:tc>
          <w:tcPr>
            <w:tcW w:w="49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266882">
        <w:trPr>
          <w:trHeight w:val="1081"/>
        </w:trPr>
        <w:tc>
          <w:tcPr>
            <w:tcW w:w="49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il livello cognitivo dell’alunno consente un colloquio sull’accaduto, riportare i punti salienti di tale colloquio e chi lo ha sostenuto.</w:t>
            </w:r>
          </w:p>
        </w:tc>
        <w:tc>
          <w:tcPr>
            <w:tcW w:w="49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266882">
        <w:trPr>
          <w:trHeight w:val="1081"/>
        </w:trPr>
        <w:tc>
          <w:tcPr>
            <w:tcW w:w="49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Quali strategie sono state messe in atto per consentire alla classe di scaricare la tensione sull’accaduto?</w:t>
            </w:r>
          </w:p>
        </w:tc>
        <w:tc>
          <w:tcPr>
            <w:tcW w:w="49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266882">
        <w:trPr>
          <w:trHeight w:val="334"/>
        </w:trPr>
        <w:tc>
          <w:tcPr>
            <w:tcW w:w="49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…..</w:t>
            </w:r>
          </w:p>
        </w:tc>
        <w:tc>
          <w:tcPr>
            <w:tcW w:w="49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2243E" w:rsidRDefault="0002243E" w:rsidP="00EA6EF1">
      <w:pPr>
        <w:rPr>
          <w:rFonts w:ascii="Candara" w:hAnsi="Candara"/>
          <w:b/>
          <w:sz w:val="24"/>
          <w:szCs w:val="24"/>
        </w:rPr>
      </w:pPr>
    </w:p>
    <w:sectPr w:rsidR="0002243E" w:rsidSect="00E500B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CC"/>
    <w:rsid w:val="0002243E"/>
    <w:rsid w:val="00082470"/>
    <w:rsid w:val="00084F95"/>
    <w:rsid w:val="00196FDD"/>
    <w:rsid w:val="00266882"/>
    <w:rsid w:val="002B0C22"/>
    <w:rsid w:val="002F59CC"/>
    <w:rsid w:val="003B7D5D"/>
    <w:rsid w:val="003D1DAF"/>
    <w:rsid w:val="003D41E3"/>
    <w:rsid w:val="005A76D5"/>
    <w:rsid w:val="005C463D"/>
    <w:rsid w:val="009C140E"/>
    <w:rsid w:val="00B532EB"/>
    <w:rsid w:val="00B93D6A"/>
    <w:rsid w:val="00BA1BB2"/>
    <w:rsid w:val="00C410B5"/>
    <w:rsid w:val="00C61010"/>
    <w:rsid w:val="00E33D65"/>
    <w:rsid w:val="00E500B6"/>
    <w:rsid w:val="00E67DC2"/>
    <w:rsid w:val="00EA6EF1"/>
    <w:rsid w:val="00EB31D7"/>
    <w:rsid w:val="00E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5FC57-692D-4E08-AF03-6059630E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VICEPRESIDE</cp:lastModifiedBy>
  <cp:revision>3</cp:revision>
  <dcterms:created xsi:type="dcterms:W3CDTF">2023-12-04T12:05:00Z</dcterms:created>
  <dcterms:modified xsi:type="dcterms:W3CDTF">2023-12-22T11:14:00Z</dcterms:modified>
  <dc:language>it-IT</dc:language>
</cp:coreProperties>
</file>